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CD" w:rsidRPr="00921A86" w:rsidRDefault="00E551C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551CD" w:rsidRPr="004012AD" w:rsidRDefault="00E551C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551CD" w:rsidRPr="004F6CCA" w:rsidRDefault="00E551C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65016A">
        <w:rPr>
          <w:rFonts w:ascii="Arial Narrow" w:hAnsi="Arial Narrow"/>
          <w:b/>
          <w:color w:val="auto"/>
          <w:sz w:val="28"/>
          <w:szCs w:val="22"/>
        </w:rPr>
        <w:t>4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551CD" w:rsidRDefault="00E551CD" w:rsidP="004F6CCA">
      <w:pPr>
        <w:adjustRightInd w:val="0"/>
        <w:rPr>
          <w:rFonts w:ascii="Arial Narrow" w:hAnsi="Arial Narrow" w:cs="Helvetica"/>
        </w:rPr>
      </w:pPr>
    </w:p>
    <w:p w:rsidR="00E551CD" w:rsidRPr="004F6CCA" w:rsidRDefault="00E551CD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65016A">
        <w:rPr>
          <w:rFonts w:ascii="Arial Narrow" w:hAnsi="Arial Narrow" w:cs="Helvetica"/>
          <w:b/>
          <w:sz w:val="24"/>
        </w:rPr>
        <w:t>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137FDB">
        <w:rPr>
          <w:rFonts w:ascii="Arial Narrow" w:hAnsi="Arial Narrow" w:cs="Helvetica"/>
          <w:b/>
        </w:rPr>
        <w:t>Odsávačka</w:t>
      </w:r>
    </w:p>
    <w:p w:rsidR="00E551CD" w:rsidRPr="006C7100" w:rsidRDefault="00E551CD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E551CD" w:rsidRPr="00DF272B" w:rsidRDefault="00E551CD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DF272B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E551CD" w:rsidRPr="00DF272B" w:rsidRDefault="00E551CD" w:rsidP="00DF272B">
      <w:pPr>
        <w:jc w:val="both"/>
        <w:rPr>
          <w:rFonts w:ascii="Arial Narrow" w:hAnsi="Arial Narrow" w:cs="Calibri"/>
        </w:rPr>
      </w:pPr>
      <w:r w:rsidRPr="00DF272B">
        <w:rPr>
          <w:rFonts w:ascii="Arial Narrow" w:hAnsi="Arial Narrow" w:cs="Calibri"/>
        </w:rPr>
        <w:t>V současné době je na oddělení centrálních operačních sálů k dispozici 12 odsávaček z toho ale polovina (6ks) je starších 15let, což je za dobou servisní garance – ta činí 10let. Pro operace, které se na operačních sálech provádějí, je výkon těchto starých odsávaček nedostačující a pro zajištění plného chodu zejména traumatologických sálů je nutná obměna odsávaček.</w:t>
      </w:r>
    </w:p>
    <w:p w:rsidR="00E551CD" w:rsidRPr="00DF272B" w:rsidRDefault="00E551CD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DF272B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E551CD" w:rsidRPr="00DF272B" w:rsidRDefault="00E551CD" w:rsidP="00DF272B">
      <w:pPr>
        <w:jc w:val="both"/>
        <w:rPr>
          <w:rFonts w:ascii="Arial Narrow" w:hAnsi="Arial Narrow" w:cs="Calibri"/>
        </w:rPr>
      </w:pPr>
      <w:r w:rsidRPr="00DF272B">
        <w:rPr>
          <w:rFonts w:ascii="Arial Narrow" w:hAnsi="Arial Narrow" w:cs="Calibri"/>
        </w:rPr>
        <w:t>Pro současné nároky při operacích na odsávání, jsou staré odsávačky nevhodné s nedostatečným sacím výkonem a při každodenním provozu značně poruchové. Pro zajištění plného chodu na všech operačních sálech je nutná obměna starých kusů odsávaček za nové s vyšším sacím výkonem. Počet pacientů, u kterých se tyto přístroje použijí, je cca 7600/rok.</w:t>
      </w:r>
    </w:p>
    <w:p w:rsidR="00E551CD" w:rsidRPr="00DF272B" w:rsidRDefault="00E551CD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DF272B">
        <w:rPr>
          <w:rFonts w:ascii="Arial Narrow" w:hAnsi="Arial Narrow" w:cs="Helvetica"/>
          <w:b/>
          <w:u w:val="single"/>
        </w:rPr>
        <w:t>Medicínský účel:</w:t>
      </w:r>
    </w:p>
    <w:p w:rsidR="00E551CD" w:rsidRDefault="00E551CD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  <w:r w:rsidRPr="00DF272B">
        <w:rPr>
          <w:rStyle w:val="FontStyle45"/>
          <w:rFonts w:ascii="Arial Narrow" w:hAnsi="Arial Narrow" w:cs="Calibri"/>
          <w:bCs/>
          <w:sz w:val="22"/>
        </w:rPr>
        <w:t>Odsávačka pro použití při operacích na traumatologických operačních sálech se sacím výkonem min. 50l/min.</w:t>
      </w:r>
    </w:p>
    <w:p w:rsidR="00E551CD" w:rsidRDefault="00E551CD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</w:p>
    <w:p w:rsidR="00E551CD" w:rsidRPr="00DF272B" w:rsidRDefault="00E551CD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DF272B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551CD" w:rsidRPr="00A87F68" w:rsidRDefault="00E551CD" w:rsidP="00DF272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934927">
        <w:rPr>
          <w:rFonts w:ascii="Arial Narrow" w:hAnsi="Arial Narrow" w:cs="Calibri"/>
        </w:rPr>
        <w:t>Dodávka 5</w:t>
      </w:r>
      <w:r w:rsidR="00EA6BA5">
        <w:rPr>
          <w:rFonts w:ascii="Arial Narrow" w:hAnsi="Arial Narrow" w:cs="Calibri"/>
        </w:rPr>
        <w:t xml:space="preserve"> </w:t>
      </w:r>
      <w:r w:rsidRPr="00934927">
        <w:rPr>
          <w:rFonts w:ascii="Arial Narrow" w:hAnsi="Arial Narrow" w:cs="Calibri"/>
        </w:rPr>
        <w:t xml:space="preserve">ks odsávaček s vysokým sacím výkonem pro traumatologické operace pro dospělé pacienty pro </w:t>
      </w:r>
      <w:r w:rsidRPr="00A87F68">
        <w:rPr>
          <w:rFonts w:ascii="Arial Narrow" w:hAnsi="Arial Narrow" w:cs="Calibri"/>
        </w:rPr>
        <w:t xml:space="preserve">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B718D6" w:rsidRPr="00A87F68">
        <w:rPr>
          <w:rFonts w:ascii="Arial Narrow" w:hAnsi="Arial Narrow" w:cs="Calibri"/>
        </w:rPr>
        <w:t>instruktáž</w:t>
      </w:r>
      <w:r w:rsidRPr="00A87F68">
        <w:rPr>
          <w:rFonts w:ascii="Arial Narrow" w:hAnsi="Arial Narrow" w:cs="Calibri"/>
        </w:rPr>
        <w:t xml:space="preserve"> pověřených pracovníků zadavatele pro plné uživatelské užívání přístroje a </w:t>
      </w:r>
      <w:r w:rsidR="00415F6D" w:rsidRPr="00A87F68">
        <w:rPr>
          <w:rFonts w:ascii="Arial Narrow" w:hAnsi="Arial Narrow" w:cs="Calibri"/>
        </w:rPr>
        <w:t>pro provádění instruktáží dalších pracovníků zadavatele</w:t>
      </w:r>
      <w:r w:rsidRPr="00A87F68">
        <w:rPr>
          <w:rFonts w:ascii="Arial Narrow" w:hAnsi="Arial Narrow" w:cs="Calibri"/>
        </w:rPr>
        <w:t xml:space="preserve">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824D64" w:rsidRPr="00A87F68">
        <w:rPr>
          <w:rFonts w:ascii="Arial Narrow" w:hAnsi="Arial Narrow" w:cs="Calibri"/>
        </w:rPr>
        <w:t>268</w:t>
      </w:r>
      <w:r w:rsidRPr="00A87F68">
        <w:rPr>
          <w:rFonts w:ascii="Arial Narrow" w:hAnsi="Arial Narrow" w:cs="Calibri"/>
        </w:rPr>
        <w:t>/20</w:t>
      </w:r>
      <w:r w:rsidR="00824D64" w:rsidRPr="00A87F68">
        <w:rPr>
          <w:rFonts w:ascii="Arial Narrow" w:hAnsi="Arial Narrow" w:cs="Calibri"/>
        </w:rPr>
        <w:t>14</w:t>
      </w:r>
      <w:r w:rsidRPr="00A87F68">
        <w:rPr>
          <w:rFonts w:ascii="Arial Narrow" w:hAnsi="Arial Narrow" w:cs="Calibri"/>
        </w:rPr>
        <w:t xml:space="preserve"> Sb., o zdravotnických prostředcích a o změně</w:t>
      </w:r>
      <w:r w:rsidR="00824D64" w:rsidRPr="00A87F68">
        <w:rPr>
          <w:rFonts w:ascii="Arial Narrow" w:hAnsi="Arial Narrow" w:cs="Calibri"/>
        </w:rPr>
        <w:t xml:space="preserve"> záko</w:t>
      </w:r>
      <w:r w:rsidR="0065016A" w:rsidRPr="00A87F68">
        <w:rPr>
          <w:rFonts w:ascii="Arial Narrow" w:hAnsi="Arial Narrow" w:cs="Calibri"/>
        </w:rPr>
        <w:t>na č. 634/2004 Sb., o správních</w:t>
      </w:r>
      <w:r w:rsidR="00824D64" w:rsidRPr="00A87F68">
        <w:rPr>
          <w:rFonts w:ascii="Arial Narrow" w:hAnsi="Arial Narrow" w:cs="Calibri"/>
        </w:rPr>
        <w:t xml:space="preserve"> poplatcích</w:t>
      </w:r>
      <w:r w:rsidRPr="00A87F68">
        <w:rPr>
          <w:rFonts w:ascii="Arial Narrow" w:hAnsi="Arial Narrow" w:cs="Calibri"/>
        </w:rPr>
        <w:t>, ve znění pozdějších předpisů).</w:t>
      </w:r>
    </w:p>
    <w:p w:rsidR="00E551CD" w:rsidRPr="00A87F68" w:rsidRDefault="00E551CD" w:rsidP="00DF272B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A87F68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A87F68">
        <w:rPr>
          <w:rFonts w:ascii="Arial Narrow" w:hAnsi="Arial Narrow" w:cs="Calibri"/>
          <w:sz w:val="22"/>
          <w:szCs w:val="22"/>
        </w:rPr>
        <w:t>dále: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A87F68">
        <w:rPr>
          <w:rFonts w:ascii="Arial Narrow" w:hAnsi="Arial Narrow" w:cs="Calibri"/>
          <w:sz w:val="22"/>
          <w:szCs w:val="22"/>
        </w:rPr>
        <w:t xml:space="preserve">včetně </w:t>
      </w:r>
      <w:r w:rsidR="00415F6D" w:rsidRPr="00A87F68">
        <w:rPr>
          <w:rFonts w:ascii="Arial Narrow" w:hAnsi="Arial Narrow" w:cs="Calibri"/>
          <w:sz w:val="22"/>
          <w:szCs w:val="22"/>
        </w:rPr>
        <w:t>instalace</w:t>
      </w:r>
      <w:r w:rsidRPr="00A87F68">
        <w:rPr>
          <w:rFonts w:ascii="Arial Narrow" w:hAnsi="Arial Narrow" w:cs="Calibri"/>
          <w:sz w:val="22"/>
          <w:szCs w:val="22"/>
        </w:rPr>
        <w:t xml:space="preserve"> na určené místo (vč. nákladů s tím spojených), připojení na stávající rozvody elektřiny, (vč. veškerého potřebného</w:t>
      </w:r>
      <w:r w:rsidRPr="00DF272B">
        <w:rPr>
          <w:rFonts w:ascii="Arial Narrow" w:hAnsi="Arial Narrow" w:cs="Calibri"/>
          <w:sz w:val="22"/>
          <w:szCs w:val="22"/>
        </w:rPr>
        <w:t xml:space="preserve"> materiálu), 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551CD" w:rsidRPr="00DF272B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DF272B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7F015D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DF272B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DF272B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7F015D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DF272B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DF272B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DF272B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E02D2E" w:rsidRPr="00A87F68" w:rsidRDefault="00E02D2E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A87F68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instruktáž </w:t>
      </w:r>
      <w:r w:rsidRPr="00A87F68">
        <w:rPr>
          <w:rFonts w:ascii="Arial Narrow" w:hAnsi="Arial Narrow" w:cs="Calibri"/>
          <w:sz w:val="22"/>
          <w:szCs w:val="22"/>
        </w:rPr>
        <w:t>pověřeného pracovníka</w:t>
      </w:r>
      <w:r w:rsidR="00CC0BE9" w:rsidRPr="00A87F68">
        <w:rPr>
          <w:rFonts w:ascii="Arial Narrow" w:hAnsi="Arial Narrow" w:cs="Calibri"/>
          <w:sz w:val="22"/>
          <w:szCs w:val="22"/>
        </w:rPr>
        <w:t xml:space="preserve"> zadavatele</w:t>
      </w:r>
      <w:r w:rsidRPr="00A87F68">
        <w:rPr>
          <w:rFonts w:ascii="Arial Narrow" w:hAnsi="Arial Narrow" w:cs="Calibri"/>
          <w:sz w:val="22"/>
          <w:szCs w:val="22"/>
        </w:rPr>
        <w:t xml:space="preserve"> 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>dle</w:t>
      </w:r>
      <w:r w:rsidR="00CC0BE9" w:rsidRPr="00A87F68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E02D2E" w:rsidRPr="00A87F68" w:rsidRDefault="00E02D2E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A87F68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79370C" w:rsidRPr="00A87F6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(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7F015D" w:rsidRPr="00A87F6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65</w:t>
      </w:r>
      <w:r w:rsidR="00CC0BE9" w:rsidRPr="00A87F68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, </w:t>
      </w:r>
      <w:proofErr w:type="gramStart"/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revizí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 xml:space="preserve"> dle</w:t>
      </w:r>
      <w:proofErr w:type="gramEnd"/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 xml:space="preserve"> §</w:t>
      </w:r>
      <w:r w:rsidR="007F015D" w:rsidRPr="00A87F6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7F015D" w:rsidRPr="00A87F6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7F015D" w:rsidRPr="00A87F68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>/20</w:t>
      </w:r>
      <w:r w:rsidR="00824D64" w:rsidRPr="00A87F68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7F015D" w:rsidRPr="00A87F68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A87F68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E551CD" w:rsidRPr="00A87F68" w:rsidRDefault="00E551CD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A87F68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E551CD" w:rsidRDefault="00E551CD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551CD" w:rsidRDefault="00E551CD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551CD" w:rsidRDefault="00E551CD" w:rsidP="002729E9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551CD" w:rsidRDefault="00E551CD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551CD" w:rsidRPr="006C7100" w:rsidRDefault="00E551CD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5</w:t>
      </w:r>
      <w:r w:rsidR="007F015D">
        <w:rPr>
          <w:rFonts w:ascii="Arial Narrow" w:hAnsi="Arial Narrow" w:cs="Calibri"/>
        </w:rPr>
        <w:t xml:space="preserve"> </w:t>
      </w:r>
      <w:r w:rsidRPr="00464AC7">
        <w:rPr>
          <w:rFonts w:ascii="Arial Narrow" w:hAnsi="Arial Narrow" w:cs="Calibri"/>
        </w:rPr>
        <w:t>ks chirurgick</w:t>
      </w:r>
      <w:r w:rsidR="007F015D">
        <w:rPr>
          <w:rFonts w:ascii="Arial Narrow" w:hAnsi="Arial Narrow" w:cs="Calibri"/>
        </w:rPr>
        <w:t>ých</w:t>
      </w:r>
      <w:r w:rsidRPr="00464AC7">
        <w:rPr>
          <w:rFonts w:ascii="Arial Narrow" w:hAnsi="Arial Narrow" w:cs="Calibri"/>
        </w:rPr>
        <w:t xml:space="preserve"> odsávač</w:t>
      </w:r>
      <w:r w:rsidR="007F015D">
        <w:rPr>
          <w:rFonts w:ascii="Arial Narrow" w:hAnsi="Arial Narrow" w:cs="Calibri"/>
        </w:rPr>
        <w:t>e</w:t>
      </w:r>
      <w:r w:rsidRPr="00464AC7">
        <w:rPr>
          <w:rFonts w:ascii="Arial Narrow" w:hAnsi="Arial Narrow" w:cs="Calibri"/>
        </w:rPr>
        <w:t>k s vozíkem pro všechny chirurgické obory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 xml:space="preserve">ojízdná na </w:t>
      </w:r>
      <w:proofErr w:type="spellStart"/>
      <w:r w:rsidRPr="00464AC7">
        <w:rPr>
          <w:rFonts w:ascii="Arial Narrow" w:hAnsi="Arial Narrow" w:cs="Calibri"/>
        </w:rPr>
        <w:t>zabrzditelných</w:t>
      </w:r>
      <w:proofErr w:type="spellEnd"/>
      <w:r w:rsidRPr="00464AC7">
        <w:rPr>
          <w:rFonts w:ascii="Arial Narrow" w:hAnsi="Arial Narrow" w:cs="Calibri"/>
        </w:rPr>
        <w:t xml:space="preserve"> kolečkách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464AC7">
        <w:rPr>
          <w:rFonts w:ascii="Arial Narrow" w:hAnsi="Arial Narrow" w:cs="Calibri"/>
        </w:rPr>
        <w:t>astavitelný podtlak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464AC7">
        <w:rPr>
          <w:rFonts w:ascii="Arial Narrow" w:hAnsi="Arial Narrow" w:cs="Calibri"/>
        </w:rPr>
        <w:t>anometr pro snadnou orientaci nastavení podtlaku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464AC7">
        <w:rPr>
          <w:rFonts w:ascii="Arial Narrow" w:hAnsi="Arial Narrow" w:cs="Calibri"/>
        </w:rPr>
        <w:t>osažitelný podtlak min. 0,9 bar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ací výkon min. 50 l/min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464AC7">
        <w:rPr>
          <w:rFonts w:ascii="Arial Narrow" w:hAnsi="Arial Narrow" w:cs="Calibri"/>
        </w:rPr>
        <w:t xml:space="preserve">ržáky na </w:t>
      </w:r>
      <w:proofErr w:type="spellStart"/>
      <w:r w:rsidRPr="00464AC7">
        <w:rPr>
          <w:rFonts w:ascii="Arial Narrow" w:hAnsi="Arial Narrow" w:cs="Calibri"/>
        </w:rPr>
        <w:t>eurolištu</w:t>
      </w:r>
      <w:proofErr w:type="spellEnd"/>
      <w:r w:rsidRPr="00464AC7">
        <w:rPr>
          <w:rFonts w:ascii="Arial Narrow" w:hAnsi="Arial Narrow" w:cs="Calibri"/>
        </w:rPr>
        <w:t xml:space="preserve"> pro každou láhev (celkem 14ks)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10ks láhví o objemu 2000ml</w:t>
      </w:r>
      <w:r w:rsidR="007F015D">
        <w:rPr>
          <w:rFonts w:ascii="Arial Narrow" w:hAnsi="Arial Narrow" w:cs="Calibri"/>
        </w:rPr>
        <w:t xml:space="preserve"> </w:t>
      </w:r>
    </w:p>
    <w:p w:rsidR="00E551CD" w:rsidRPr="00464AC7" w:rsidRDefault="00E551CD" w:rsidP="007F015D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 xml:space="preserve">4ks láhví o objemu </w:t>
      </w:r>
      <w:r w:rsidR="002B3C25">
        <w:rPr>
          <w:rFonts w:ascii="Arial Narrow" w:hAnsi="Arial Narrow" w:cs="Calibri"/>
        </w:rPr>
        <w:t>4</w:t>
      </w:r>
      <w:r w:rsidRPr="00464AC7">
        <w:rPr>
          <w:rFonts w:ascii="Arial Narrow" w:hAnsi="Arial Narrow" w:cs="Calibri"/>
        </w:rPr>
        <w:t>000ml pro artroskopické operace</w:t>
      </w:r>
      <w:r w:rsidR="007F015D">
        <w:rPr>
          <w:rFonts w:ascii="Arial Narrow" w:hAnsi="Arial Narrow" w:cs="Calibri"/>
        </w:rPr>
        <w:t xml:space="preserve"> 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a</w:t>
      </w:r>
      <w:r w:rsidRPr="00464AC7">
        <w:rPr>
          <w:rFonts w:ascii="Arial Narrow" w:hAnsi="Arial Narrow" w:cs="Calibri"/>
        </w:rPr>
        <w:t>utoklávovatelná</w:t>
      </w:r>
      <w:proofErr w:type="spellEnd"/>
      <w:r w:rsidRPr="00464AC7">
        <w:rPr>
          <w:rFonts w:ascii="Arial Narrow" w:hAnsi="Arial Narrow" w:cs="Calibri"/>
        </w:rPr>
        <w:t xml:space="preserve">, omyvatelná, </w:t>
      </w:r>
      <w:proofErr w:type="spellStart"/>
      <w:r w:rsidRPr="00464AC7">
        <w:rPr>
          <w:rFonts w:ascii="Arial Narrow" w:hAnsi="Arial Narrow" w:cs="Calibri"/>
        </w:rPr>
        <w:t>nereznoucí</w:t>
      </w:r>
      <w:proofErr w:type="spellEnd"/>
      <w:r w:rsidRPr="00464AC7">
        <w:rPr>
          <w:rFonts w:ascii="Arial Narrow" w:hAnsi="Arial Narrow" w:cs="Calibri"/>
        </w:rPr>
        <w:t xml:space="preserve"> materiál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 víčkem</w:t>
      </w:r>
    </w:p>
    <w:p w:rsidR="00E551CD" w:rsidRPr="00464AC7" w:rsidRDefault="00E551CD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ojistný ventil</w:t>
      </w:r>
    </w:p>
    <w:p w:rsidR="00E551CD" w:rsidRPr="00464AC7" w:rsidRDefault="00E551CD" w:rsidP="007F015D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464AC7">
        <w:rPr>
          <w:rFonts w:ascii="Arial Narrow" w:hAnsi="Arial Narrow" w:cs="Calibri"/>
        </w:rPr>
        <w:t>onická spojka 6 – 10 mm</w:t>
      </w:r>
      <w:r w:rsidR="007F015D">
        <w:rPr>
          <w:rFonts w:ascii="Arial Narrow" w:hAnsi="Arial Narrow" w:cs="Calibri"/>
        </w:rPr>
        <w:t xml:space="preserve"> </w:t>
      </w:r>
      <w:r w:rsidR="007F015D" w:rsidRPr="007F015D">
        <w:rPr>
          <w:rFonts w:ascii="Arial Narrow" w:hAnsi="Arial Narrow" w:cs="Calibri"/>
        </w:rPr>
        <w:t>(±10%</w:t>
      </w:r>
      <w:r w:rsidR="007F015D">
        <w:rPr>
          <w:rFonts w:ascii="Arial Narrow" w:hAnsi="Arial Narrow" w:cs="Calibri"/>
        </w:rPr>
        <w:t xml:space="preserve"> pro dolní i horní hranici</w:t>
      </w:r>
      <w:r w:rsidR="007F015D" w:rsidRPr="007F015D">
        <w:rPr>
          <w:rFonts w:ascii="Arial Narrow" w:hAnsi="Arial Narrow" w:cs="Calibri"/>
        </w:rPr>
        <w:t>)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464AC7">
        <w:rPr>
          <w:rFonts w:ascii="Arial Narrow" w:hAnsi="Arial Narrow" w:cs="Calibri"/>
        </w:rPr>
        <w:t xml:space="preserve">áhve kompatibilní se současně používaným spotřebním materiálem (jednorázové vaky s filtrem) o objemu </w:t>
      </w:r>
      <w:smartTag w:uri="urn:schemas-microsoft-com:office:smarttags" w:element="metricconverter">
        <w:smartTagPr>
          <w:attr w:name="ProductID" w:val="2 litry"/>
        </w:smartTagPr>
        <w:r w:rsidRPr="00464AC7">
          <w:rPr>
            <w:rFonts w:ascii="Arial Narrow" w:hAnsi="Arial Narrow" w:cs="Calibri"/>
          </w:rPr>
          <w:t>2 litry</w:t>
        </w:r>
      </w:smartTag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464AC7">
        <w:rPr>
          <w:rFonts w:ascii="Arial Narrow" w:hAnsi="Arial Narrow" w:cs="Calibri"/>
        </w:rPr>
        <w:t>lučnost max. 52 dB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ojistná nádoba proti přesátí či jiný ochranný mechanismus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464AC7">
        <w:rPr>
          <w:rFonts w:ascii="Arial Narrow" w:hAnsi="Arial Narrow" w:cs="Calibri"/>
        </w:rPr>
        <w:t>nadné ovládání a manipulovatelnost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464AC7">
        <w:rPr>
          <w:rFonts w:ascii="Arial Narrow" w:hAnsi="Arial Narrow" w:cs="Calibri"/>
        </w:rPr>
        <w:t xml:space="preserve">áha max. </w:t>
      </w:r>
      <w:r w:rsidR="00CC245B">
        <w:rPr>
          <w:rFonts w:ascii="Arial Narrow" w:hAnsi="Arial Narrow" w:cs="Calibri"/>
        </w:rPr>
        <w:t>21</w:t>
      </w:r>
      <w:r w:rsidRPr="00464AC7">
        <w:rPr>
          <w:rFonts w:ascii="Arial Narrow" w:hAnsi="Arial Narrow" w:cs="Calibri"/>
        </w:rPr>
        <w:t xml:space="preserve"> kg</w:t>
      </w:r>
    </w:p>
    <w:p w:rsidR="00E551CD" w:rsidRPr="00464AC7" w:rsidRDefault="00E551CD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464AC7">
        <w:rPr>
          <w:rFonts w:ascii="Arial Narrow" w:hAnsi="Arial Narrow" w:cs="Calibri"/>
        </w:rPr>
        <w:t>rovoz na 230 V, 50 Hz</w:t>
      </w:r>
    </w:p>
    <w:p w:rsidR="00E551CD" w:rsidRDefault="00E551CD" w:rsidP="001030E9">
      <w:pPr>
        <w:jc w:val="both"/>
        <w:rPr>
          <w:rFonts w:ascii="Arial Narrow" w:hAnsi="Arial Narrow" w:cs="Calibri"/>
        </w:rPr>
      </w:pPr>
    </w:p>
    <w:p w:rsidR="00E551CD" w:rsidRDefault="00E551CD" w:rsidP="001030E9">
      <w:pPr>
        <w:jc w:val="both"/>
        <w:rPr>
          <w:rFonts w:ascii="Arial Narrow" w:hAnsi="Arial Narrow" w:cs="Calibri"/>
        </w:rPr>
      </w:pPr>
    </w:p>
    <w:p w:rsidR="00E551CD" w:rsidRPr="00464AC7" w:rsidRDefault="00E551CD" w:rsidP="001030E9">
      <w:pPr>
        <w:jc w:val="both"/>
        <w:rPr>
          <w:rFonts w:ascii="Arial Narrow" w:hAnsi="Arial Narrow" w:cs="Calibri"/>
        </w:rPr>
      </w:pPr>
    </w:p>
    <w:p w:rsidR="00E551CD" w:rsidRPr="009C5F90" w:rsidRDefault="00E551CD" w:rsidP="001030E9">
      <w:pPr>
        <w:jc w:val="both"/>
        <w:rPr>
          <w:rFonts w:ascii="Arial Narrow" w:hAnsi="Arial Narrow" w:cs="Calibri"/>
          <w:b/>
          <w:u w:val="single"/>
        </w:rPr>
      </w:pPr>
      <w:r w:rsidRPr="009C5F90">
        <w:rPr>
          <w:rFonts w:ascii="Arial Narrow" w:hAnsi="Arial Narrow" w:cs="Calibri"/>
          <w:b/>
          <w:u w:val="single"/>
        </w:rPr>
        <w:lastRenderedPageBreak/>
        <w:t>Zvláštní požadavky:</w:t>
      </w:r>
    </w:p>
    <w:p w:rsidR="00E551CD" w:rsidRPr="00A87F68" w:rsidRDefault="00E551CD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64AC7">
        <w:rPr>
          <w:rFonts w:ascii="Arial Narrow" w:hAnsi="Arial Narrow" w:cs="Calibri"/>
        </w:rPr>
        <w:t>Zadavatel požaduje instalaci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ístroje a jeho uvedení do provozu v</w:t>
      </w:r>
      <w:r w:rsidRPr="00464AC7">
        <w:rPr>
          <w:rFonts w:ascii="Arial Narrow" w:eastAsia="TimesNewRoman" w:hAnsi="Arial Narrow" w:cs="Calibri"/>
        </w:rPr>
        <w:t>č</w:t>
      </w:r>
      <w:r w:rsidRPr="00464AC7">
        <w:rPr>
          <w:rFonts w:ascii="Arial Narrow" w:hAnsi="Arial Narrow" w:cs="Calibri"/>
        </w:rPr>
        <w:t>etn</w:t>
      </w:r>
      <w:r w:rsidRPr="00464AC7">
        <w:rPr>
          <w:rFonts w:ascii="Arial Narrow" w:eastAsia="TimesNewRoman" w:hAnsi="Arial Narrow" w:cs="Calibri"/>
        </w:rPr>
        <w:t xml:space="preserve">ě </w:t>
      </w:r>
      <w:r w:rsidRPr="00464AC7">
        <w:rPr>
          <w:rFonts w:ascii="Arial Narrow" w:hAnsi="Arial Narrow" w:cs="Calibri"/>
        </w:rPr>
        <w:t>ov</w:t>
      </w:r>
      <w:r w:rsidRPr="00464AC7">
        <w:rPr>
          <w:rFonts w:ascii="Arial Narrow" w:eastAsia="TimesNewRoman" w:hAnsi="Arial Narrow" w:cs="Calibri"/>
        </w:rPr>
        <w:t>ěř</w:t>
      </w:r>
      <w:r w:rsidRPr="00464AC7">
        <w:rPr>
          <w:rFonts w:ascii="Arial Narrow" w:hAnsi="Arial Narrow" w:cs="Calibri"/>
        </w:rPr>
        <w:t>ení jeho funk</w:t>
      </w:r>
      <w:r w:rsidRPr="00464AC7">
        <w:rPr>
          <w:rFonts w:ascii="Arial Narrow" w:eastAsia="TimesNewRoman" w:hAnsi="Arial Narrow" w:cs="Calibri"/>
        </w:rPr>
        <w:t>č</w:t>
      </w:r>
      <w:r w:rsidRPr="00464AC7">
        <w:rPr>
          <w:rFonts w:ascii="Arial Narrow" w:hAnsi="Arial Narrow" w:cs="Calibri"/>
        </w:rPr>
        <w:t>nosti, provedení všech p</w:t>
      </w:r>
      <w:r w:rsidRPr="00464AC7">
        <w:rPr>
          <w:rFonts w:ascii="Arial Narrow" w:eastAsia="TimesNewRoman" w:hAnsi="Arial Narrow" w:cs="Calibri"/>
        </w:rPr>
        <w:t>ř</w:t>
      </w:r>
      <w:r w:rsidRPr="00464AC7">
        <w:rPr>
          <w:rFonts w:ascii="Arial Narrow" w:hAnsi="Arial Narrow" w:cs="Calibri"/>
        </w:rPr>
        <w:t>edepsaných přejímacích zkoušek a test</w:t>
      </w:r>
      <w:r w:rsidRPr="00464AC7">
        <w:rPr>
          <w:rFonts w:ascii="Arial Narrow" w:eastAsia="TimesNewRoman" w:hAnsi="Arial Narrow" w:cs="Calibri"/>
        </w:rPr>
        <w:t xml:space="preserve">ů (výchozí </w:t>
      </w:r>
      <w:proofErr w:type="spellStart"/>
      <w:r w:rsidRPr="00464AC7">
        <w:rPr>
          <w:rFonts w:ascii="Arial Narrow" w:eastAsia="TimesNewRoman" w:hAnsi="Arial Narrow" w:cs="Calibri"/>
        </w:rPr>
        <w:t>elektrorevize</w:t>
      </w:r>
      <w:proofErr w:type="spellEnd"/>
      <w:r w:rsidRPr="00464AC7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464AC7">
        <w:rPr>
          <w:rFonts w:ascii="Arial Narrow" w:eastAsia="TimesNewRoman" w:hAnsi="Arial Narrow" w:cs="Calibri"/>
        </w:rPr>
        <w:t>)</w:t>
      </w:r>
      <w:r w:rsidRPr="00464AC7">
        <w:rPr>
          <w:rFonts w:ascii="Arial Narrow" w:hAnsi="Arial Narrow" w:cs="Calibri"/>
        </w:rPr>
        <w:t>, ov</w:t>
      </w:r>
      <w:r w:rsidRPr="00464AC7">
        <w:rPr>
          <w:rFonts w:ascii="Arial Narrow" w:eastAsia="TimesNewRoman" w:hAnsi="Arial Narrow" w:cs="Calibri"/>
        </w:rPr>
        <w:t>ěř</w:t>
      </w:r>
      <w:r w:rsidRPr="00464AC7">
        <w:rPr>
          <w:rFonts w:ascii="Arial Narrow" w:hAnsi="Arial Narrow" w:cs="Calibri"/>
        </w:rPr>
        <w:t xml:space="preserve">ení </w:t>
      </w:r>
      <w:r w:rsidRPr="00A87F68">
        <w:rPr>
          <w:rFonts w:ascii="Arial Narrow" w:hAnsi="Arial Narrow" w:cs="Calibri"/>
        </w:rPr>
        <w:t>deklarovaných technických parametr</w:t>
      </w:r>
      <w:r w:rsidRPr="00A87F68">
        <w:rPr>
          <w:rFonts w:ascii="Arial Narrow" w:eastAsia="TimesNewRoman" w:hAnsi="Arial Narrow" w:cs="Calibri"/>
        </w:rPr>
        <w:t>ů. Př</w:t>
      </w:r>
      <w:r w:rsidRPr="00A87F68">
        <w:rPr>
          <w:rFonts w:ascii="Arial Narrow" w:hAnsi="Arial Narrow" w:cs="Calibri"/>
        </w:rPr>
        <w:t>edm</w:t>
      </w:r>
      <w:r w:rsidRPr="00A87F68">
        <w:rPr>
          <w:rFonts w:ascii="Arial Narrow" w:eastAsia="TimesNewRoman" w:hAnsi="Arial Narrow" w:cs="Calibri"/>
        </w:rPr>
        <w:t>ě</w:t>
      </w:r>
      <w:r w:rsidRPr="00A87F68">
        <w:rPr>
          <w:rFonts w:ascii="Arial Narrow" w:hAnsi="Arial Narrow" w:cs="Calibri"/>
        </w:rPr>
        <w:t>t ve</w:t>
      </w:r>
      <w:r w:rsidRPr="00A87F68">
        <w:rPr>
          <w:rFonts w:ascii="Arial Narrow" w:eastAsia="TimesNewRoman" w:hAnsi="Arial Narrow" w:cs="Calibri"/>
        </w:rPr>
        <w:t>ř</w:t>
      </w:r>
      <w:r w:rsidRPr="00A87F68">
        <w:rPr>
          <w:rFonts w:ascii="Arial Narrow" w:hAnsi="Arial Narrow" w:cs="Calibri"/>
        </w:rPr>
        <w:t>ejné zakázky musí spl</w:t>
      </w:r>
      <w:r w:rsidRPr="00A87F68">
        <w:rPr>
          <w:rFonts w:ascii="Arial Narrow" w:eastAsia="TimesNewRoman" w:hAnsi="Arial Narrow" w:cs="Calibri"/>
        </w:rPr>
        <w:t>ň</w:t>
      </w:r>
      <w:r w:rsidRPr="00A87F68">
        <w:rPr>
          <w:rFonts w:ascii="Arial Narrow" w:hAnsi="Arial Narrow" w:cs="Calibri"/>
        </w:rPr>
        <w:t>ovat veškeré požadavky na n</w:t>
      </w:r>
      <w:r w:rsidRPr="00A87F68">
        <w:rPr>
          <w:rFonts w:ascii="Arial Narrow" w:eastAsia="TimesNewRoman" w:hAnsi="Arial Narrow" w:cs="Calibri"/>
        </w:rPr>
        <w:t>ě</w:t>
      </w:r>
      <w:r w:rsidRPr="00A87F68">
        <w:rPr>
          <w:rFonts w:ascii="Arial Narrow" w:hAnsi="Arial Narrow" w:cs="Calibri"/>
        </w:rPr>
        <w:t>j kladené zákonnými p</w:t>
      </w:r>
      <w:r w:rsidRPr="00A87F68">
        <w:rPr>
          <w:rFonts w:ascii="Arial Narrow" w:eastAsia="TimesNewRoman" w:hAnsi="Arial Narrow" w:cs="Calibri"/>
        </w:rPr>
        <w:t>ř</w:t>
      </w:r>
      <w:r w:rsidRPr="00A87F68">
        <w:rPr>
          <w:rFonts w:ascii="Arial Narrow" w:hAnsi="Arial Narrow" w:cs="Calibri"/>
        </w:rPr>
        <w:t xml:space="preserve">edpisy </w:t>
      </w:r>
      <w:r w:rsidRPr="00A87F68">
        <w:rPr>
          <w:rFonts w:ascii="Arial Narrow" w:eastAsia="TimesNewRoman" w:hAnsi="Arial Narrow" w:cs="Calibri"/>
        </w:rPr>
        <w:t>Č</w:t>
      </w:r>
      <w:r w:rsidRPr="00A87F68">
        <w:rPr>
          <w:rFonts w:ascii="Arial Narrow" w:hAnsi="Arial Narrow" w:cs="Calibri"/>
        </w:rPr>
        <w:t>eské republiky.</w:t>
      </w:r>
    </w:p>
    <w:p w:rsidR="00E551CD" w:rsidRPr="00A87F68" w:rsidRDefault="00E551CD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A87F68">
        <w:rPr>
          <w:rFonts w:ascii="Arial Narrow" w:hAnsi="Arial Narrow" w:cs="Calibri"/>
        </w:rPr>
        <w:t xml:space="preserve">Zadavatel požaduje </w:t>
      </w:r>
      <w:r w:rsidR="00B718D6" w:rsidRPr="00A87F68">
        <w:rPr>
          <w:rFonts w:ascii="Arial Narrow" w:hAnsi="Arial Narrow" w:cs="Calibri"/>
        </w:rPr>
        <w:t>instruktáž</w:t>
      </w:r>
      <w:r w:rsidRPr="00A87F68">
        <w:rPr>
          <w:rFonts w:ascii="Arial Narrow" w:hAnsi="Arial Narrow" w:cs="Calibri"/>
        </w:rPr>
        <w:t xml:space="preserve"> zaměstnanců</w:t>
      </w:r>
      <w:r w:rsidRPr="00A87F68">
        <w:rPr>
          <w:rFonts w:ascii="Arial Narrow" w:eastAsia="TimesNewRoman" w:hAnsi="Arial Narrow" w:cs="Calibri"/>
        </w:rPr>
        <w:t xml:space="preserve"> </w:t>
      </w:r>
      <w:r w:rsidRPr="00A87F68">
        <w:rPr>
          <w:rFonts w:ascii="Arial Narrow" w:hAnsi="Arial Narrow" w:cs="Calibri"/>
        </w:rPr>
        <w:t xml:space="preserve">zadavatele pro plné uživatelské užívání </w:t>
      </w:r>
      <w:r w:rsidRPr="00A87F68">
        <w:rPr>
          <w:rFonts w:ascii="Arial Narrow" w:eastAsia="TimesNewRoman" w:hAnsi="Arial Narrow" w:cs="Calibri"/>
        </w:rPr>
        <w:t>přístroje</w:t>
      </w:r>
      <w:r w:rsidRPr="00A87F68">
        <w:rPr>
          <w:rFonts w:ascii="Arial Narrow" w:hAnsi="Arial Narrow" w:cs="Calibri"/>
        </w:rPr>
        <w:t xml:space="preserve"> a </w:t>
      </w:r>
      <w:r w:rsidR="00415F6D" w:rsidRPr="00A87F68">
        <w:rPr>
          <w:rFonts w:ascii="Arial Narrow" w:hAnsi="Arial Narrow" w:cs="Calibri"/>
        </w:rPr>
        <w:t>pro prová</w:t>
      </w:r>
      <w:r w:rsidR="00415F6D" w:rsidRPr="00A87F68">
        <w:rPr>
          <w:rFonts w:ascii="Arial Narrow" w:eastAsia="TimesNewRoman" w:hAnsi="Arial Narrow" w:cs="Calibri"/>
        </w:rPr>
        <w:t>dě</w:t>
      </w:r>
      <w:r w:rsidR="00415F6D" w:rsidRPr="00A87F68">
        <w:rPr>
          <w:rFonts w:ascii="Arial Narrow" w:hAnsi="Arial Narrow" w:cs="Calibri"/>
        </w:rPr>
        <w:t>ní instruktáží dalších pracovní</w:t>
      </w:r>
      <w:r w:rsidR="00415F6D" w:rsidRPr="00A87F68">
        <w:rPr>
          <w:rFonts w:ascii="Arial Narrow" w:eastAsia="TimesNewRoman" w:hAnsi="Arial Narrow" w:cs="Calibri"/>
        </w:rPr>
        <w:t xml:space="preserve">ků </w:t>
      </w:r>
      <w:r w:rsidR="00415F6D" w:rsidRPr="00A87F68">
        <w:rPr>
          <w:rFonts w:ascii="Arial Narrow" w:hAnsi="Arial Narrow" w:cs="Calibri"/>
        </w:rPr>
        <w:t xml:space="preserve">zadavatele. 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A87F68">
        <w:rPr>
          <w:rFonts w:ascii="Arial Narrow" w:hAnsi="Arial Narrow" w:cs="Calibri"/>
        </w:rPr>
        <w:t>Sou</w:t>
      </w:r>
      <w:r w:rsidRPr="00A87F68">
        <w:rPr>
          <w:rFonts w:ascii="Arial Narrow" w:eastAsia="TimesNewRoman" w:hAnsi="Arial Narrow" w:cs="Calibri"/>
        </w:rPr>
        <w:t>č</w:t>
      </w:r>
      <w:r w:rsidRPr="00A87F68">
        <w:rPr>
          <w:rFonts w:ascii="Arial Narrow" w:hAnsi="Arial Narrow" w:cs="Calibri"/>
        </w:rPr>
        <w:t xml:space="preserve">ástí dodávky musí být </w:t>
      </w:r>
      <w:r w:rsidRPr="00A87F68">
        <w:rPr>
          <w:rFonts w:ascii="Arial Narrow" w:eastAsia="TimesNewRoman" w:hAnsi="Arial Narrow" w:cs="Calibri"/>
        </w:rPr>
        <w:t>doklady, které jsou potřebné pro používání předmětu plnění (event., které jsou kupujícím požadovány pro připojení do IT infrastruktury, NIS, PACS apod.) a které osvědčují technické požadavky na zdravotnické prostředky, jako</w:t>
      </w:r>
      <w:r w:rsidRPr="00464AC7">
        <w:rPr>
          <w:rFonts w:ascii="Arial Narrow" w:eastAsia="TimesNewRoman" w:hAnsi="Arial Narrow" w:cs="Calibri"/>
        </w:rPr>
        <w:t xml:space="preserve">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64AC7">
        <w:rPr>
          <w:rFonts w:ascii="Arial Narrow" w:eastAsia="TimesNewRoman" w:hAnsi="Arial Narrow" w:cs="Calibri"/>
        </w:rPr>
        <w:t>declaration</w:t>
      </w:r>
      <w:proofErr w:type="spellEnd"/>
      <w:r w:rsidRPr="00464AC7">
        <w:rPr>
          <w:rFonts w:ascii="Arial Narrow" w:eastAsia="TimesNewRoman" w:hAnsi="Arial Narrow" w:cs="Calibri"/>
        </w:rPr>
        <w:t xml:space="preserve">) a další dle zákona </w:t>
      </w:r>
      <w:r w:rsidR="00824D64">
        <w:rPr>
          <w:rFonts w:ascii="Arial Narrow" w:eastAsia="TimesNewRoman" w:hAnsi="Arial Narrow" w:cs="Calibri"/>
        </w:rPr>
        <w:t>268</w:t>
      </w:r>
      <w:r w:rsidRPr="00464AC7">
        <w:rPr>
          <w:rFonts w:ascii="Arial Narrow" w:eastAsia="TimesNewRoman" w:hAnsi="Arial Narrow" w:cs="Calibri"/>
        </w:rPr>
        <w:t>/20</w:t>
      </w:r>
      <w:r w:rsidR="00824D64">
        <w:rPr>
          <w:rFonts w:ascii="Arial Narrow" w:eastAsia="TimesNewRoman" w:hAnsi="Arial Narrow" w:cs="Calibri"/>
        </w:rPr>
        <w:t>14</w:t>
      </w:r>
      <w:r w:rsidRPr="00464AC7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464AC7">
        <w:rPr>
          <w:rFonts w:ascii="Arial Narrow" w:eastAsia="TimesNewRoman" w:hAnsi="Arial Narrow" w:cs="Calibri"/>
        </w:rPr>
        <w:t>zářen</w:t>
      </w:r>
      <w:bookmarkStart w:id="0" w:name="_GoBack"/>
      <w:bookmarkEnd w:id="0"/>
      <w:r w:rsidRPr="00464AC7">
        <w:rPr>
          <w:rFonts w:ascii="Arial Narrow" w:eastAsia="TimesNewRoman" w:hAnsi="Arial Narrow" w:cs="Calibri"/>
        </w:rPr>
        <w:t>í</w:t>
      </w:r>
      <w:proofErr w:type="gramEnd"/>
      <w:r w:rsidRPr="00464AC7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464AC7">
        <w:rPr>
          <w:rFonts w:ascii="Arial Narrow" w:eastAsia="TimesNewRoman" w:hAnsi="Arial Narrow" w:cs="Calibri"/>
        </w:rPr>
        <w:t>vyhl</w:t>
      </w:r>
      <w:proofErr w:type="spellEnd"/>
      <w:r w:rsidRPr="00464AC7">
        <w:rPr>
          <w:rFonts w:ascii="Arial Narrow" w:eastAsia="TimesNewRoman" w:hAnsi="Arial Narrow" w:cs="Calibri"/>
        </w:rPr>
        <w:t xml:space="preserve">. č.307/2002 v posledním znění. </w:t>
      </w:r>
    </w:p>
    <w:p w:rsidR="00E551CD" w:rsidRPr="00464AC7" w:rsidRDefault="00E551CD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64AC7">
        <w:rPr>
          <w:rFonts w:ascii="Arial Narrow" w:hAnsi="Arial Narrow" w:cs="Calibri"/>
        </w:rPr>
        <w:t>Záruční doba v trvání min. 36 měsíců</w:t>
      </w:r>
    </w:p>
    <w:p w:rsidR="00E551CD" w:rsidRPr="00464AC7" w:rsidRDefault="00E551CD" w:rsidP="001030E9">
      <w:pPr>
        <w:spacing w:before="180"/>
        <w:jc w:val="both"/>
        <w:rPr>
          <w:rFonts w:ascii="Arial Narrow" w:hAnsi="Arial Narrow" w:cs="Calibri"/>
          <w:bCs/>
        </w:rPr>
      </w:pPr>
    </w:p>
    <w:p w:rsidR="00E551CD" w:rsidRPr="00464AC7" w:rsidRDefault="00E551CD" w:rsidP="001030E9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E551CD" w:rsidRPr="00464AC7" w:rsidSect="004B45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82" w:rsidRDefault="00970282" w:rsidP="0094187F">
      <w:pPr>
        <w:spacing w:after="0" w:line="240" w:lineRule="auto"/>
      </w:pPr>
      <w:r>
        <w:separator/>
      </w:r>
    </w:p>
  </w:endnote>
  <w:endnote w:type="continuationSeparator" w:id="0">
    <w:p w:rsidR="00970282" w:rsidRDefault="00970282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Pr="003F3FC1" w:rsidRDefault="00E551CD" w:rsidP="00A028D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="00415F6D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="00415F6D" w:rsidRPr="003F3FC1">
      <w:rPr>
        <w:rFonts w:ascii="Arial Narrow" w:hAnsi="Arial Narrow" w:cs="Calibri"/>
        <w:sz w:val="16"/>
        <w:szCs w:val="16"/>
      </w:rPr>
      <w:fldChar w:fldCharType="separate"/>
    </w:r>
    <w:r w:rsidR="00A87F68">
      <w:rPr>
        <w:rFonts w:ascii="Arial Narrow" w:hAnsi="Arial Narrow" w:cs="Calibri"/>
        <w:noProof/>
        <w:sz w:val="16"/>
        <w:szCs w:val="16"/>
      </w:rPr>
      <w:t>1</w:t>
    </w:r>
    <w:r w:rsidR="00415F6D"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="00415F6D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="00415F6D" w:rsidRPr="003F3FC1">
      <w:rPr>
        <w:rFonts w:ascii="Arial Narrow" w:hAnsi="Arial Narrow" w:cs="Calibri"/>
        <w:sz w:val="16"/>
        <w:szCs w:val="16"/>
      </w:rPr>
      <w:fldChar w:fldCharType="separate"/>
    </w:r>
    <w:r w:rsidR="00A87F68">
      <w:rPr>
        <w:rFonts w:ascii="Arial Narrow" w:hAnsi="Arial Narrow" w:cs="Calibri"/>
        <w:noProof/>
        <w:sz w:val="16"/>
        <w:szCs w:val="16"/>
      </w:rPr>
      <w:t>3</w:t>
    </w:r>
    <w:r w:rsidR="00415F6D" w:rsidRPr="003F3FC1">
      <w:rPr>
        <w:rFonts w:ascii="Arial Narrow" w:hAnsi="Arial Narrow" w:cs="Calibri"/>
        <w:sz w:val="16"/>
        <w:szCs w:val="16"/>
      </w:rPr>
      <w:fldChar w:fldCharType="end"/>
    </w:r>
  </w:p>
  <w:p w:rsidR="00E551CD" w:rsidRDefault="00E551CD">
    <w:pPr>
      <w:pStyle w:val="Zpat"/>
    </w:pPr>
  </w:p>
  <w:p w:rsidR="00E551CD" w:rsidRDefault="00E551C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82" w:rsidRDefault="00970282" w:rsidP="0094187F">
      <w:pPr>
        <w:spacing w:after="0" w:line="240" w:lineRule="auto"/>
      </w:pPr>
      <w:r>
        <w:separator/>
      </w:r>
    </w:p>
  </w:footnote>
  <w:footnote w:type="continuationSeparator" w:id="0">
    <w:p w:rsidR="00970282" w:rsidRDefault="00970282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02D2E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1CD" w:rsidRDefault="00E551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C79E9"/>
    <w:multiLevelType w:val="hybridMultilevel"/>
    <w:tmpl w:val="66BA52B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CF5692"/>
    <w:multiLevelType w:val="hybridMultilevel"/>
    <w:tmpl w:val="83BE8C4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921F6D"/>
    <w:multiLevelType w:val="hybridMultilevel"/>
    <w:tmpl w:val="891A0F0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6"/>
  </w:num>
  <w:num w:numId="12">
    <w:abstractNumId w:val="17"/>
  </w:num>
  <w:num w:numId="13">
    <w:abstractNumId w:val="15"/>
  </w:num>
  <w:num w:numId="14">
    <w:abstractNumId w:val="25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3"/>
  </w:num>
  <w:num w:numId="20">
    <w:abstractNumId w:val="24"/>
  </w:num>
  <w:num w:numId="21">
    <w:abstractNumId w:val="5"/>
  </w:num>
  <w:num w:numId="22">
    <w:abstractNumId w:val="4"/>
  </w:num>
  <w:num w:numId="23">
    <w:abstractNumId w:val="40"/>
  </w:num>
  <w:num w:numId="24">
    <w:abstractNumId w:val="0"/>
  </w:num>
  <w:num w:numId="25">
    <w:abstractNumId w:val="31"/>
  </w:num>
  <w:num w:numId="26">
    <w:abstractNumId w:val="21"/>
  </w:num>
  <w:num w:numId="27">
    <w:abstractNumId w:val="28"/>
  </w:num>
  <w:num w:numId="28">
    <w:abstractNumId w:val="27"/>
  </w:num>
  <w:num w:numId="29">
    <w:abstractNumId w:val="29"/>
  </w:num>
  <w:num w:numId="30">
    <w:abstractNumId w:val="10"/>
  </w:num>
  <w:num w:numId="31">
    <w:abstractNumId w:val="39"/>
  </w:num>
  <w:num w:numId="32">
    <w:abstractNumId w:val="34"/>
  </w:num>
  <w:num w:numId="33">
    <w:abstractNumId w:val="32"/>
  </w:num>
  <w:num w:numId="34">
    <w:abstractNumId w:val="41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0"/>
  </w:num>
  <w:num w:numId="41">
    <w:abstractNumId w:val="22"/>
  </w:num>
  <w:num w:numId="42">
    <w:abstractNumId w:val="1"/>
  </w:num>
  <w:num w:numId="43">
    <w:abstractNumId w:val="42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100F9F"/>
    <w:rsid w:val="001030E9"/>
    <w:rsid w:val="00120A5B"/>
    <w:rsid w:val="00130476"/>
    <w:rsid w:val="00132405"/>
    <w:rsid w:val="00137FDB"/>
    <w:rsid w:val="001436C2"/>
    <w:rsid w:val="00147AE8"/>
    <w:rsid w:val="0015553C"/>
    <w:rsid w:val="001615AF"/>
    <w:rsid w:val="00163CD4"/>
    <w:rsid w:val="001963C7"/>
    <w:rsid w:val="001A0406"/>
    <w:rsid w:val="001B0032"/>
    <w:rsid w:val="001D63E4"/>
    <w:rsid w:val="00205D05"/>
    <w:rsid w:val="00235ACD"/>
    <w:rsid w:val="00237EA7"/>
    <w:rsid w:val="00242FBA"/>
    <w:rsid w:val="002507D9"/>
    <w:rsid w:val="0025211F"/>
    <w:rsid w:val="00271EC5"/>
    <w:rsid w:val="002729E9"/>
    <w:rsid w:val="002777A6"/>
    <w:rsid w:val="00283300"/>
    <w:rsid w:val="00294463"/>
    <w:rsid w:val="00296982"/>
    <w:rsid w:val="002A47B8"/>
    <w:rsid w:val="002B3C25"/>
    <w:rsid w:val="002B6598"/>
    <w:rsid w:val="002B6D33"/>
    <w:rsid w:val="002D7CF4"/>
    <w:rsid w:val="002E474D"/>
    <w:rsid w:val="002F2620"/>
    <w:rsid w:val="002F656C"/>
    <w:rsid w:val="00312409"/>
    <w:rsid w:val="003262BD"/>
    <w:rsid w:val="00334D27"/>
    <w:rsid w:val="00336A7D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7119"/>
    <w:rsid w:val="00415F6D"/>
    <w:rsid w:val="00425DD3"/>
    <w:rsid w:val="00460C24"/>
    <w:rsid w:val="00464AC7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5016A"/>
    <w:rsid w:val="00681D9D"/>
    <w:rsid w:val="0068310C"/>
    <w:rsid w:val="006A6068"/>
    <w:rsid w:val="006B0A65"/>
    <w:rsid w:val="006B40A7"/>
    <w:rsid w:val="006C7100"/>
    <w:rsid w:val="00726AF4"/>
    <w:rsid w:val="00735064"/>
    <w:rsid w:val="0073561B"/>
    <w:rsid w:val="0074264E"/>
    <w:rsid w:val="00745E26"/>
    <w:rsid w:val="00770B56"/>
    <w:rsid w:val="007820D6"/>
    <w:rsid w:val="00792641"/>
    <w:rsid w:val="0079370C"/>
    <w:rsid w:val="00793B73"/>
    <w:rsid w:val="00794187"/>
    <w:rsid w:val="007A1AAA"/>
    <w:rsid w:val="007D07EE"/>
    <w:rsid w:val="007D0E2A"/>
    <w:rsid w:val="007D4F3B"/>
    <w:rsid w:val="007E5354"/>
    <w:rsid w:val="007F015D"/>
    <w:rsid w:val="007F4F9C"/>
    <w:rsid w:val="00824D64"/>
    <w:rsid w:val="0083015A"/>
    <w:rsid w:val="0084276D"/>
    <w:rsid w:val="008434C0"/>
    <w:rsid w:val="00852140"/>
    <w:rsid w:val="008566AF"/>
    <w:rsid w:val="00863568"/>
    <w:rsid w:val="008B143B"/>
    <w:rsid w:val="008D2A07"/>
    <w:rsid w:val="008E145D"/>
    <w:rsid w:val="008F45EB"/>
    <w:rsid w:val="009060C6"/>
    <w:rsid w:val="009103C7"/>
    <w:rsid w:val="00921A86"/>
    <w:rsid w:val="00931B1A"/>
    <w:rsid w:val="00934927"/>
    <w:rsid w:val="0094187F"/>
    <w:rsid w:val="00950DB3"/>
    <w:rsid w:val="00951D5B"/>
    <w:rsid w:val="00957BBC"/>
    <w:rsid w:val="00970282"/>
    <w:rsid w:val="009944E7"/>
    <w:rsid w:val="009A35AE"/>
    <w:rsid w:val="009A3768"/>
    <w:rsid w:val="009B4CAC"/>
    <w:rsid w:val="009C5F90"/>
    <w:rsid w:val="009F1406"/>
    <w:rsid w:val="009F63A2"/>
    <w:rsid w:val="00A028D8"/>
    <w:rsid w:val="00A03B2F"/>
    <w:rsid w:val="00A32883"/>
    <w:rsid w:val="00A37531"/>
    <w:rsid w:val="00A42DD7"/>
    <w:rsid w:val="00A53717"/>
    <w:rsid w:val="00A873E6"/>
    <w:rsid w:val="00A87F68"/>
    <w:rsid w:val="00AA0E0A"/>
    <w:rsid w:val="00AA3B3A"/>
    <w:rsid w:val="00AA5358"/>
    <w:rsid w:val="00AC07A2"/>
    <w:rsid w:val="00AC4EDB"/>
    <w:rsid w:val="00AD5DB6"/>
    <w:rsid w:val="00AE217F"/>
    <w:rsid w:val="00AE2CC9"/>
    <w:rsid w:val="00B148AB"/>
    <w:rsid w:val="00B5617F"/>
    <w:rsid w:val="00B57452"/>
    <w:rsid w:val="00B718D6"/>
    <w:rsid w:val="00B8121A"/>
    <w:rsid w:val="00BA5971"/>
    <w:rsid w:val="00BC0D12"/>
    <w:rsid w:val="00C15183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A0C74"/>
    <w:rsid w:val="00CC0BE9"/>
    <w:rsid w:val="00CC245B"/>
    <w:rsid w:val="00CC7B14"/>
    <w:rsid w:val="00CD2DDC"/>
    <w:rsid w:val="00CD58B1"/>
    <w:rsid w:val="00D0395B"/>
    <w:rsid w:val="00D05965"/>
    <w:rsid w:val="00D05F68"/>
    <w:rsid w:val="00D138CE"/>
    <w:rsid w:val="00D20AC5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272B"/>
    <w:rsid w:val="00DF53E1"/>
    <w:rsid w:val="00E016FC"/>
    <w:rsid w:val="00E02D2E"/>
    <w:rsid w:val="00E16BDB"/>
    <w:rsid w:val="00E17094"/>
    <w:rsid w:val="00E227D5"/>
    <w:rsid w:val="00E31009"/>
    <w:rsid w:val="00E40BD2"/>
    <w:rsid w:val="00E551CD"/>
    <w:rsid w:val="00E57333"/>
    <w:rsid w:val="00E8776D"/>
    <w:rsid w:val="00E97797"/>
    <w:rsid w:val="00EA6BA5"/>
    <w:rsid w:val="00EC3DA7"/>
    <w:rsid w:val="00EE00F9"/>
    <w:rsid w:val="00F219EB"/>
    <w:rsid w:val="00F2746C"/>
    <w:rsid w:val="00F327F1"/>
    <w:rsid w:val="00F32F78"/>
    <w:rsid w:val="00F62B77"/>
    <w:rsid w:val="00F74676"/>
    <w:rsid w:val="00F80CBD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F272B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F272B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F272B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F272B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DF272B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DF272B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DF272B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DF272B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DF272B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2654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DF272B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265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265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2654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2654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2654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2654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2654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415F6D"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DF272B"/>
    <w:rPr>
      <w:rFonts w:ascii="Courier New" w:hAnsi="Courier New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F272B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F272B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F272B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F272B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DF272B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DF272B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DF272B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DF272B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DF272B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2654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DF272B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265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265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2654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2654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2654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2654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2654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DF272B"/>
    <w:rPr>
      <w:rFonts w:ascii="Courier New" w:hAnsi="Courier Ne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352F6-17EB-468C-BBA8-4FFE0889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917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11</cp:revision>
  <dcterms:created xsi:type="dcterms:W3CDTF">2015-01-21T10:38:00Z</dcterms:created>
  <dcterms:modified xsi:type="dcterms:W3CDTF">2015-07-23T10:31:00Z</dcterms:modified>
</cp:coreProperties>
</file>